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95" w:rsidRPr="00C83AB5" w:rsidRDefault="00365B95" w:rsidP="00365B95">
      <w:pPr>
        <w:pStyle w:val="Tytu"/>
        <w:rPr>
          <w:sz w:val="28"/>
          <w:szCs w:val="28"/>
        </w:rPr>
      </w:pPr>
      <w:r w:rsidRPr="00C83AB5">
        <w:rPr>
          <w:sz w:val="28"/>
          <w:szCs w:val="28"/>
        </w:rPr>
        <w:t xml:space="preserve">Uchwała Nr </w:t>
      </w:r>
      <w:r>
        <w:rPr>
          <w:sz w:val="28"/>
          <w:szCs w:val="28"/>
        </w:rPr>
        <w:t>III/30</w:t>
      </w:r>
      <w:r w:rsidRPr="00C83AB5">
        <w:rPr>
          <w:sz w:val="28"/>
          <w:szCs w:val="28"/>
        </w:rPr>
        <w:t>/20</w:t>
      </w:r>
      <w:r>
        <w:rPr>
          <w:sz w:val="28"/>
          <w:szCs w:val="28"/>
        </w:rPr>
        <w:t>11</w:t>
      </w:r>
    </w:p>
    <w:p w:rsidR="00365B95" w:rsidRPr="00C83AB5" w:rsidRDefault="00365B95" w:rsidP="00365B95">
      <w:pPr>
        <w:jc w:val="center"/>
        <w:rPr>
          <w:b/>
          <w:bCs/>
          <w:sz w:val="28"/>
          <w:szCs w:val="28"/>
        </w:rPr>
      </w:pPr>
      <w:r w:rsidRPr="00C83AB5">
        <w:rPr>
          <w:b/>
          <w:bCs/>
          <w:sz w:val="28"/>
          <w:szCs w:val="28"/>
        </w:rPr>
        <w:t xml:space="preserve">Rady Gminy  </w:t>
      </w:r>
      <w:r>
        <w:rPr>
          <w:b/>
          <w:bCs/>
          <w:sz w:val="28"/>
          <w:szCs w:val="28"/>
        </w:rPr>
        <w:t>Zawonia</w:t>
      </w:r>
    </w:p>
    <w:p w:rsidR="00365B95" w:rsidRDefault="00365B95" w:rsidP="00365B95">
      <w:pPr>
        <w:jc w:val="center"/>
        <w:rPr>
          <w:b/>
          <w:bCs/>
          <w:sz w:val="28"/>
          <w:szCs w:val="28"/>
        </w:rPr>
      </w:pPr>
      <w:r w:rsidRPr="00C83AB5">
        <w:rPr>
          <w:b/>
          <w:bCs/>
          <w:sz w:val="28"/>
          <w:szCs w:val="28"/>
        </w:rPr>
        <w:t xml:space="preserve">z dnia </w:t>
      </w:r>
      <w:r>
        <w:rPr>
          <w:b/>
          <w:bCs/>
          <w:sz w:val="28"/>
          <w:szCs w:val="28"/>
        </w:rPr>
        <w:t>24 lutego 2011 r.</w:t>
      </w:r>
    </w:p>
    <w:p w:rsidR="00365B95" w:rsidRPr="00C83AB5" w:rsidRDefault="00365B95" w:rsidP="00365B95">
      <w:pPr>
        <w:jc w:val="center"/>
        <w:rPr>
          <w:b/>
          <w:bCs/>
          <w:sz w:val="28"/>
          <w:szCs w:val="28"/>
        </w:rPr>
      </w:pPr>
    </w:p>
    <w:p w:rsidR="00365B95" w:rsidRDefault="00365B95" w:rsidP="00365B9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1"/>
          <w:szCs w:val="21"/>
          <w:lang w:eastAsia="en-US"/>
        </w:rPr>
      </w:pPr>
    </w:p>
    <w:p w:rsidR="00365B95" w:rsidRDefault="00365B95" w:rsidP="00365B95">
      <w:pPr>
        <w:autoSpaceDE w:val="0"/>
        <w:autoSpaceDN w:val="0"/>
        <w:adjustRightInd w:val="0"/>
        <w:spacing w:before="240" w:after="240"/>
        <w:jc w:val="center"/>
        <w:rPr>
          <w:rFonts w:ascii="Arial" w:eastAsiaTheme="minorHAnsi" w:hAnsi="Arial" w:cs="Arial"/>
          <w:b/>
          <w:bCs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w sprawie ustalenia wynagrodzenia Wójta Gminy</w:t>
      </w:r>
      <w:r w:rsidR="00E56319">
        <w:rPr>
          <w:rFonts w:ascii="Arial" w:eastAsiaTheme="minorHAnsi" w:hAnsi="Arial" w:cs="Arial"/>
          <w:b/>
          <w:bCs/>
          <w:sz w:val="21"/>
          <w:szCs w:val="21"/>
          <w:lang w:eastAsia="en-US"/>
        </w:rPr>
        <w:t xml:space="preserve"> Zawonia</w:t>
      </w:r>
    </w:p>
    <w:p w:rsidR="00365B95" w:rsidRPr="00365B95" w:rsidRDefault="00365B95" w:rsidP="00365B95">
      <w:pPr>
        <w:autoSpaceDE w:val="0"/>
        <w:autoSpaceDN w:val="0"/>
        <w:adjustRightInd w:val="0"/>
        <w:spacing w:before="240" w:after="240"/>
        <w:jc w:val="center"/>
        <w:rPr>
          <w:rFonts w:ascii="Arial" w:eastAsiaTheme="minorHAnsi" w:hAnsi="Arial" w:cs="Arial"/>
          <w:sz w:val="21"/>
          <w:szCs w:val="21"/>
          <w:lang w:eastAsia="en-US"/>
        </w:rPr>
      </w:pPr>
    </w:p>
    <w:p w:rsidR="00365B95" w:rsidRPr="00365B95" w:rsidRDefault="00365B95" w:rsidP="00365B95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sz w:val="21"/>
          <w:szCs w:val="21"/>
          <w:lang w:eastAsia="en-US"/>
        </w:rPr>
        <w:t xml:space="preserve">Na podstawie art. 18 ust. 2 </w:t>
      </w:r>
      <w:proofErr w:type="spellStart"/>
      <w:r w:rsidRPr="00365B95">
        <w:rPr>
          <w:rFonts w:ascii="Arial" w:eastAsiaTheme="minorHAnsi" w:hAnsi="Arial" w:cs="Arial"/>
          <w:sz w:val="21"/>
          <w:szCs w:val="21"/>
          <w:lang w:eastAsia="en-US"/>
        </w:rPr>
        <w:t>pkt</w:t>
      </w:r>
      <w:proofErr w:type="spellEnd"/>
      <w:r w:rsidRPr="00365B95">
        <w:rPr>
          <w:rFonts w:ascii="Arial" w:eastAsiaTheme="minorHAnsi" w:hAnsi="Arial" w:cs="Arial"/>
          <w:sz w:val="21"/>
          <w:szCs w:val="21"/>
          <w:lang w:eastAsia="en-US"/>
        </w:rPr>
        <w:t xml:space="preserve"> 2 ustawy z dnia 8 marca 1990 r. o samorządzie gminnym (tekst jedn</w:t>
      </w:r>
      <w:r w:rsidR="003C538D">
        <w:rPr>
          <w:rFonts w:ascii="Arial" w:eastAsiaTheme="minorHAnsi" w:hAnsi="Arial" w:cs="Arial"/>
          <w:sz w:val="21"/>
          <w:szCs w:val="21"/>
          <w:lang w:eastAsia="en-US"/>
        </w:rPr>
        <w:t>olity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 xml:space="preserve"> Dz. U. z 2001 r. Nr 142, poz. 1591 z </w:t>
      </w:r>
      <w:proofErr w:type="spellStart"/>
      <w:r w:rsidRPr="00365B95">
        <w:rPr>
          <w:rFonts w:ascii="Arial" w:eastAsiaTheme="minorHAnsi" w:hAnsi="Arial" w:cs="Arial"/>
          <w:sz w:val="21"/>
          <w:szCs w:val="21"/>
          <w:lang w:eastAsia="en-US"/>
        </w:rPr>
        <w:t>późn</w:t>
      </w:r>
      <w:proofErr w:type="spellEnd"/>
      <w:r w:rsidRPr="00365B95">
        <w:rPr>
          <w:rFonts w:ascii="Arial" w:eastAsiaTheme="minorHAnsi" w:hAnsi="Arial" w:cs="Arial"/>
          <w:sz w:val="21"/>
          <w:szCs w:val="21"/>
          <w:lang w:eastAsia="en-US"/>
        </w:rPr>
        <w:t xml:space="preserve">. zm.) oraz art. 8 ust. 2 i art. 36 ust. 3 ustawy </w:t>
      </w:r>
      <w:r w:rsidR="00E56319">
        <w:rPr>
          <w:rFonts w:ascii="Arial" w:eastAsiaTheme="minorHAnsi" w:hAnsi="Arial" w:cs="Arial"/>
          <w:sz w:val="21"/>
          <w:szCs w:val="21"/>
          <w:lang w:eastAsia="en-US"/>
        </w:rPr>
        <w:t xml:space="preserve">              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 xml:space="preserve">z dnia 21 listopada 2008 r. o pracownikach samorządowych (Dz. U. Nr 223, poz. 1458) w zw. </w:t>
      </w:r>
      <w:r w:rsidR="00E56319">
        <w:rPr>
          <w:rFonts w:ascii="Arial" w:eastAsiaTheme="minorHAnsi" w:hAnsi="Arial" w:cs="Arial"/>
          <w:sz w:val="21"/>
          <w:szCs w:val="21"/>
          <w:lang w:eastAsia="en-US"/>
        </w:rPr>
        <w:t xml:space="preserve">                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>z rozporządzeniem Rady Ministrów z dnia 18 marca 2009 r. w sprawie wynagradzania pracowników samorządowych (Dz. U. Nr 50, poz. 398),</w:t>
      </w:r>
    </w:p>
    <w:p w:rsidR="00365B95" w:rsidRPr="00365B95" w:rsidRDefault="00365B95" w:rsidP="00365B95">
      <w:pPr>
        <w:autoSpaceDE w:val="0"/>
        <w:autoSpaceDN w:val="0"/>
        <w:adjustRightInd w:val="0"/>
        <w:spacing w:before="240"/>
        <w:jc w:val="center"/>
        <w:rPr>
          <w:rFonts w:ascii="Arial" w:eastAsiaTheme="minorHAnsi" w:hAnsi="Arial" w:cs="Arial"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b/>
          <w:bCs/>
          <w:sz w:val="21"/>
          <w:szCs w:val="21"/>
          <w:lang w:eastAsia="en-US"/>
        </w:rPr>
        <w:t xml:space="preserve">Rada Gminy </w:t>
      </w:r>
      <w:r w:rsidR="00E56319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Zawonia</w:t>
      </w:r>
    </w:p>
    <w:p w:rsidR="00365B95" w:rsidRPr="00365B95" w:rsidRDefault="00365B95" w:rsidP="00365B95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uchwala, co następuje:</w:t>
      </w:r>
    </w:p>
    <w:p w:rsidR="00365B95" w:rsidRPr="00365B95" w:rsidRDefault="00365B95" w:rsidP="00365B95">
      <w:pPr>
        <w:autoSpaceDE w:val="0"/>
        <w:autoSpaceDN w:val="0"/>
        <w:adjustRightInd w:val="0"/>
        <w:spacing w:before="240" w:after="240"/>
        <w:jc w:val="center"/>
        <w:rPr>
          <w:rFonts w:ascii="Arial" w:eastAsiaTheme="minorHAnsi" w:hAnsi="Arial" w:cs="Arial"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§ 1</w:t>
      </w:r>
      <w:r w:rsidR="008B611D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.</w:t>
      </w:r>
    </w:p>
    <w:p w:rsidR="00365B95" w:rsidRPr="00365B95" w:rsidRDefault="00365B95" w:rsidP="00365B95">
      <w:pPr>
        <w:tabs>
          <w:tab w:val="left" w:pos="420"/>
        </w:tabs>
        <w:autoSpaceDE w:val="0"/>
        <w:autoSpaceDN w:val="0"/>
        <w:adjustRightInd w:val="0"/>
        <w:ind w:left="420" w:hanging="4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sz w:val="21"/>
          <w:szCs w:val="21"/>
          <w:lang w:eastAsia="en-US"/>
        </w:rPr>
        <w:t>1.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Ustala się miesięczne wynagrodzenie Wójtowi Gminy </w:t>
      </w:r>
      <w:r>
        <w:rPr>
          <w:rFonts w:ascii="Arial" w:eastAsiaTheme="minorHAnsi" w:hAnsi="Arial" w:cs="Arial"/>
          <w:sz w:val="21"/>
          <w:szCs w:val="21"/>
          <w:lang w:eastAsia="en-US"/>
        </w:rPr>
        <w:t>Zawonia</w:t>
      </w:r>
      <w:r w:rsidRPr="00365B95">
        <w:rPr>
          <w:rFonts w:ascii="Arial" w:eastAsiaTheme="minorHAnsi" w:hAnsi="Arial" w:cs="Arial"/>
          <w:b/>
          <w:bCs/>
          <w:sz w:val="21"/>
          <w:szCs w:val="21"/>
          <w:lang w:eastAsia="en-US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eastAsia="en-US"/>
        </w:rPr>
        <w:t>–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 xml:space="preserve"> Panu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Andrzejowi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Farańcowi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>w następującej wysokości:</w:t>
      </w:r>
    </w:p>
    <w:p w:rsidR="00365B95" w:rsidRPr="00365B95" w:rsidRDefault="00365B95" w:rsidP="00365B95">
      <w:pPr>
        <w:tabs>
          <w:tab w:val="left" w:pos="720"/>
        </w:tabs>
        <w:autoSpaceDE w:val="0"/>
        <w:autoSpaceDN w:val="0"/>
        <w:adjustRightInd w:val="0"/>
        <w:ind w:left="750" w:hanging="39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sz w:val="21"/>
          <w:szCs w:val="21"/>
          <w:lang w:eastAsia="en-US"/>
        </w:rPr>
        <w:t>1)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wynagrodzenie zasadnicze - </w:t>
      </w:r>
      <w:r w:rsidR="003C538D">
        <w:t>5.900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 xml:space="preserve"> zł,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:rsidR="00365B95" w:rsidRPr="00365B95" w:rsidRDefault="00365B95" w:rsidP="00365B95">
      <w:pPr>
        <w:tabs>
          <w:tab w:val="left" w:pos="720"/>
        </w:tabs>
        <w:autoSpaceDE w:val="0"/>
        <w:autoSpaceDN w:val="0"/>
        <w:adjustRightInd w:val="0"/>
        <w:ind w:left="750" w:hanging="39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sz w:val="21"/>
          <w:szCs w:val="21"/>
          <w:lang w:eastAsia="en-US"/>
        </w:rPr>
        <w:t>2)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dodatek funkcyjny - </w:t>
      </w:r>
      <w:r w:rsidR="003C538D">
        <w:rPr>
          <w:rFonts w:ascii="Arial" w:eastAsiaTheme="minorHAnsi" w:hAnsi="Arial" w:cs="Arial"/>
          <w:sz w:val="21"/>
          <w:szCs w:val="21"/>
          <w:lang w:eastAsia="en-US"/>
        </w:rPr>
        <w:t>1900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>zł,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:rsidR="00365B95" w:rsidRPr="00365B95" w:rsidRDefault="00365B95" w:rsidP="00365B95">
      <w:pPr>
        <w:tabs>
          <w:tab w:val="left" w:pos="720"/>
        </w:tabs>
        <w:autoSpaceDE w:val="0"/>
        <w:autoSpaceDN w:val="0"/>
        <w:adjustRightInd w:val="0"/>
        <w:ind w:left="750" w:hanging="39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sz w:val="21"/>
          <w:szCs w:val="21"/>
          <w:lang w:eastAsia="en-US"/>
        </w:rPr>
        <w:t>3)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ab/>
        <w:t xml:space="preserve">dodatek specjalny - </w:t>
      </w:r>
      <w:r w:rsidR="003C538D">
        <w:rPr>
          <w:rFonts w:ascii="Arial" w:eastAsiaTheme="minorHAnsi" w:hAnsi="Arial" w:cs="Arial"/>
          <w:sz w:val="21"/>
          <w:szCs w:val="21"/>
          <w:lang w:eastAsia="en-US"/>
        </w:rPr>
        <w:t>40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>% łącznie wynagrodzenia zasad</w:t>
      </w:r>
      <w:r w:rsidR="003C538D">
        <w:rPr>
          <w:rFonts w:ascii="Arial" w:eastAsiaTheme="minorHAnsi" w:hAnsi="Arial" w:cs="Arial"/>
          <w:sz w:val="21"/>
          <w:szCs w:val="21"/>
          <w:lang w:eastAsia="en-US"/>
        </w:rPr>
        <w:t>niczego i dodatku funkcyjnego.</w:t>
      </w:r>
    </w:p>
    <w:p w:rsidR="00365B95" w:rsidRDefault="00365B95" w:rsidP="00365B95">
      <w:pPr>
        <w:tabs>
          <w:tab w:val="left" w:pos="425"/>
        </w:tabs>
        <w:autoSpaceDE w:val="0"/>
        <w:autoSpaceDN w:val="0"/>
        <w:adjustRightInd w:val="0"/>
        <w:spacing w:after="240"/>
        <w:ind w:left="425" w:hanging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sz w:val="21"/>
          <w:szCs w:val="21"/>
          <w:lang w:eastAsia="en-US"/>
        </w:rPr>
        <w:t>2.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ab/>
        <w:t>Ponadto Wójtowi zgodnie z właściwymi przepisami przysługują: dodatek za wieloletnią pracę, nagrody jubileuszowe i dodatkowe wynagrodzenie roczne.</w:t>
      </w:r>
    </w:p>
    <w:p w:rsidR="008B611D" w:rsidRPr="008B611D" w:rsidRDefault="008B611D" w:rsidP="008B611D">
      <w:pPr>
        <w:tabs>
          <w:tab w:val="left" w:pos="425"/>
        </w:tabs>
        <w:autoSpaceDE w:val="0"/>
        <w:autoSpaceDN w:val="0"/>
        <w:adjustRightInd w:val="0"/>
        <w:spacing w:after="240"/>
        <w:ind w:left="425" w:hanging="425"/>
        <w:jc w:val="center"/>
        <w:rPr>
          <w:b/>
        </w:rPr>
      </w:pPr>
      <w:r w:rsidRPr="008B611D">
        <w:rPr>
          <w:b/>
        </w:rPr>
        <w:t xml:space="preserve">§ 2. </w:t>
      </w:r>
    </w:p>
    <w:p w:rsidR="008B611D" w:rsidRDefault="008B611D" w:rsidP="008B611D">
      <w:pPr>
        <w:pStyle w:val="Bezodstpw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t>Traci moc uchwała nr III/22/2006 Rady Gminy Zawonia z dnia 22 grudnia 2006 r.                            z późniejszymi zmianami</w:t>
      </w:r>
    </w:p>
    <w:p w:rsidR="008B611D" w:rsidRPr="00365B95" w:rsidRDefault="008B611D" w:rsidP="00365B95">
      <w:pPr>
        <w:tabs>
          <w:tab w:val="left" w:pos="425"/>
        </w:tabs>
        <w:autoSpaceDE w:val="0"/>
        <w:autoSpaceDN w:val="0"/>
        <w:adjustRightInd w:val="0"/>
        <w:spacing w:after="240"/>
        <w:ind w:left="425" w:hanging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365B95" w:rsidRPr="00365B95" w:rsidRDefault="00365B95" w:rsidP="00365B95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b/>
          <w:bCs/>
          <w:sz w:val="21"/>
          <w:szCs w:val="21"/>
          <w:lang w:eastAsia="en-US"/>
        </w:rPr>
        <w:t xml:space="preserve">§ </w:t>
      </w:r>
      <w:r w:rsidR="008B611D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3.</w:t>
      </w:r>
    </w:p>
    <w:p w:rsidR="00365B95" w:rsidRPr="00365B95" w:rsidRDefault="00365B95" w:rsidP="008B611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365B95">
        <w:rPr>
          <w:rFonts w:ascii="Arial" w:eastAsiaTheme="minorHAnsi" w:hAnsi="Arial" w:cs="Arial"/>
          <w:sz w:val="21"/>
          <w:szCs w:val="21"/>
          <w:lang w:eastAsia="en-US"/>
        </w:rPr>
        <w:t xml:space="preserve">Uchwała wchodzi w życie z dniem podjęcia z mocą </w:t>
      </w:r>
      <w:r w:rsidR="00E56319">
        <w:rPr>
          <w:rFonts w:ascii="Arial" w:eastAsiaTheme="minorHAnsi" w:hAnsi="Arial" w:cs="Arial"/>
          <w:sz w:val="21"/>
          <w:szCs w:val="21"/>
          <w:lang w:eastAsia="en-US"/>
        </w:rPr>
        <w:t xml:space="preserve">obowiązującą </w:t>
      </w:r>
      <w:r w:rsidRPr="00365B95">
        <w:rPr>
          <w:rFonts w:ascii="Arial" w:eastAsiaTheme="minorHAnsi" w:hAnsi="Arial" w:cs="Arial"/>
          <w:sz w:val="21"/>
          <w:szCs w:val="21"/>
          <w:lang w:eastAsia="en-US"/>
        </w:rPr>
        <w:t xml:space="preserve">od </w:t>
      </w:r>
      <w:r w:rsidR="008B611D">
        <w:rPr>
          <w:rFonts w:ascii="Arial" w:eastAsiaTheme="minorHAnsi" w:hAnsi="Arial" w:cs="Arial"/>
          <w:sz w:val="21"/>
          <w:szCs w:val="21"/>
          <w:lang w:eastAsia="en-US"/>
        </w:rPr>
        <w:t xml:space="preserve">dnia </w:t>
      </w:r>
      <w:r w:rsidR="003C538D">
        <w:rPr>
          <w:rFonts w:ascii="Arial" w:eastAsiaTheme="minorHAnsi" w:hAnsi="Arial" w:cs="Arial"/>
          <w:sz w:val="21"/>
          <w:szCs w:val="21"/>
          <w:lang w:eastAsia="en-US"/>
        </w:rPr>
        <w:t>1 marca 2011</w:t>
      </w:r>
      <w:r w:rsidR="008B611D">
        <w:rPr>
          <w:rFonts w:ascii="Arial" w:eastAsiaTheme="minorHAnsi" w:hAnsi="Arial" w:cs="Arial"/>
          <w:sz w:val="21"/>
          <w:szCs w:val="21"/>
          <w:lang w:eastAsia="en-US"/>
        </w:rPr>
        <w:t xml:space="preserve"> r.</w:t>
      </w:r>
    </w:p>
    <w:p w:rsidR="00365B95" w:rsidRDefault="00365B95" w:rsidP="00365B95">
      <w:pPr>
        <w:pStyle w:val="Tytu"/>
        <w:jc w:val="right"/>
        <w:rPr>
          <w:sz w:val="28"/>
          <w:szCs w:val="28"/>
        </w:rPr>
      </w:pPr>
    </w:p>
    <w:p w:rsidR="00365B95" w:rsidRDefault="00365B95" w:rsidP="00365B95">
      <w:pPr>
        <w:pStyle w:val="Tytu"/>
        <w:jc w:val="right"/>
        <w:rPr>
          <w:sz w:val="28"/>
          <w:szCs w:val="28"/>
        </w:rPr>
      </w:pPr>
    </w:p>
    <w:p w:rsidR="00365B95" w:rsidRDefault="00365B95" w:rsidP="00365B95">
      <w:pPr>
        <w:pStyle w:val="Tytu"/>
        <w:jc w:val="right"/>
        <w:rPr>
          <w:sz w:val="28"/>
          <w:szCs w:val="28"/>
        </w:rPr>
      </w:pPr>
    </w:p>
    <w:p w:rsidR="00365B95" w:rsidRDefault="00365B95" w:rsidP="00365B95">
      <w:pPr>
        <w:pStyle w:val="Tytu"/>
        <w:jc w:val="right"/>
        <w:rPr>
          <w:sz w:val="28"/>
          <w:szCs w:val="28"/>
        </w:rPr>
      </w:pPr>
    </w:p>
    <w:p w:rsidR="00365B95" w:rsidRDefault="00365B95" w:rsidP="00365B95">
      <w:pPr>
        <w:pStyle w:val="Tytu"/>
        <w:jc w:val="right"/>
        <w:rPr>
          <w:sz w:val="28"/>
          <w:szCs w:val="28"/>
        </w:rPr>
      </w:pPr>
    </w:p>
    <w:p w:rsidR="0020042A" w:rsidRDefault="0020042A"/>
    <w:sectPr w:rsidR="0020042A" w:rsidSect="00983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07C5"/>
    <w:multiLevelType w:val="hybridMultilevel"/>
    <w:tmpl w:val="A524FB08"/>
    <w:lvl w:ilvl="0" w:tplc="2384F2C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365B95"/>
    <w:rsid w:val="000037C7"/>
    <w:rsid w:val="0020042A"/>
    <w:rsid w:val="00365B95"/>
    <w:rsid w:val="003C538D"/>
    <w:rsid w:val="003D75A8"/>
    <w:rsid w:val="008B611D"/>
    <w:rsid w:val="008D3482"/>
    <w:rsid w:val="00983273"/>
    <w:rsid w:val="00C251FF"/>
    <w:rsid w:val="00E5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5B9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65B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65B9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65B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65B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65B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B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2</cp:revision>
  <cp:lastPrinted>2011-02-22T09:35:00Z</cp:lastPrinted>
  <dcterms:created xsi:type="dcterms:W3CDTF">2011-03-01T07:52:00Z</dcterms:created>
  <dcterms:modified xsi:type="dcterms:W3CDTF">2011-03-01T07:52:00Z</dcterms:modified>
</cp:coreProperties>
</file>